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B9539">
      <w:pPr>
        <w:spacing w:line="560" w:lineRule="exact"/>
        <w:jc w:val="left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附件1</w:t>
      </w:r>
    </w:p>
    <w:p w14:paraId="306CBD2B">
      <w:pPr>
        <w:spacing w:line="560" w:lineRule="exact"/>
        <w:jc w:val="center"/>
        <w:rPr>
          <w:rFonts w:hint="default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  <w:lang w:val="en-US" w:eastAsia="zh-CN"/>
        </w:rPr>
        <w:t>教学工作情况总结</w:t>
      </w:r>
    </w:p>
    <w:p w14:paraId="47AA65A9">
      <w:pPr>
        <w:spacing w:line="5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  <w:lang w:val="en-US" w:eastAsia="zh-CN"/>
        </w:rPr>
        <w:t>（**学院/部）</w:t>
      </w:r>
    </w:p>
    <w:p w14:paraId="6653CE8A">
      <w:pPr>
        <w:spacing w:line="5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</w:p>
    <w:p w14:paraId="2BB1ED3D">
      <w:pPr>
        <w:spacing w:line="560" w:lineRule="exact"/>
        <w:ind w:left="145" w:leftChars="69" w:firstLine="480" w:firstLineChars="150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一、教学工作总体情况</w:t>
      </w:r>
    </w:p>
    <w:p w14:paraId="57106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theme="minorBidi"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sz w:val="32"/>
          <w:szCs w:val="32"/>
          <w:lang w:val="en-US" w:eastAsia="zh-CN"/>
        </w:rPr>
        <w:t>（包括教学过程、师资队伍建设、教学管理、学生学习目前的情况，通过情况梳理，明确优势与不足）</w:t>
      </w:r>
    </w:p>
    <w:p w14:paraId="54338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</w:t>
      </w:r>
    </w:p>
    <w:p w14:paraId="1D87F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</w:t>
      </w:r>
    </w:p>
    <w:p w14:paraId="706CC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</w:t>
      </w:r>
      <w:bookmarkStart w:id="0" w:name="_GoBack"/>
      <w:bookmarkEnd w:id="0"/>
    </w:p>
    <w:p w14:paraId="720AB186">
      <w:pPr>
        <w:spacing w:line="560" w:lineRule="exact"/>
        <w:ind w:left="145" w:leftChars="69" w:firstLine="480" w:firstLineChars="150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二、教学建设与改革工作成效</w:t>
      </w:r>
    </w:p>
    <w:p w14:paraId="68FFB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theme="minorBidi"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sz w:val="32"/>
          <w:szCs w:val="32"/>
          <w:lang w:val="en-US" w:eastAsia="zh-CN"/>
        </w:rPr>
        <w:t xml:space="preserve">   （成效部分均以文字形式表述清晰，无需表格呈现。）</w:t>
      </w:r>
    </w:p>
    <w:p w14:paraId="74C8A0D5">
      <w:pPr>
        <w:spacing w:line="560" w:lineRule="exact"/>
        <w:ind w:left="145" w:leftChars="69" w:firstLine="480" w:firstLineChars="150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（一）专业建设类</w:t>
      </w:r>
    </w:p>
    <w:p w14:paraId="2B365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（成果表述须写清楚时间、主题、人物、具体成果、成果简介等。）</w:t>
      </w:r>
    </w:p>
    <w:p w14:paraId="5DD00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</w:p>
    <w:p w14:paraId="5463A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</w:p>
    <w:p w14:paraId="44BCDD7D">
      <w:pPr>
        <w:spacing w:line="560" w:lineRule="exact"/>
        <w:ind w:left="145" w:leftChars="69" w:firstLine="480" w:firstLineChars="150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（二）课程建设类</w:t>
      </w:r>
    </w:p>
    <w:p w14:paraId="23DDE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D169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EC294DB">
      <w:pPr>
        <w:numPr>
          <w:numId w:val="0"/>
        </w:numPr>
        <w:spacing w:line="560" w:lineRule="exact"/>
        <w:ind w:firstLine="640" w:firstLineChars="200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（三）实践教学类</w:t>
      </w:r>
    </w:p>
    <w:p w14:paraId="73090764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289D3AB5">
      <w:pPr>
        <w:numPr>
          <w:ilvl w:val="0"/>
          <w:numId w:val="0"/>
        </w:numPr>
        <w:spacing w:line="560" w:lineRule="exact"/>
        <w:ind w:leftChars="219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692F3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（四）课程思政类</w:t>
      </w:r>
    </w:p>
    <w:p w14:paraId="4EA9C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086B9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7B5CC2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（五）教师发展类</w:t>
      </w:r>
    </w:p>
    <w:p w14:paraId="6AA1BA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9E9A8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2EE2B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（六）学生培养类</w:t>
      </w:r>
    </w:p>
    <w:p w14:paraId="51B423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3DB3D0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6F2F09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（七）国际交流类</w:t>
      </w:r>
    </w:p>
    <w:p w14:paraId="075ED3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200F6E0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三个素养培养类</w:t>
      </w:r>
    </w:p>
    <w:p w14:paraId="2C85592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</w:p>
    <w:p w14:paraId="2FB0025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其他</w:t>
      </w:r>
    </w:p>
    <w:p w14:paraId="0A7BB5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 w14:paraId="57927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E6E2B63">
      <w:pPr>
        <w:numPr>
          <w:ilvl w:val="0"/>
          <w:numId w:val="2"/>
        </w:numPr>
        <w:spacing w:line="560" w:lineRule="exact"/>
        <w:ind w:left="145" w:leftChars="69" w:firstLine="480" w:firstLineChars="150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教学工作现存优势与不足</w:t>
      </w:r>
    </w:p>
    <w:p w14:paraId="3F9C2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theme="minorBidi"/>
          <w:sz w:val="32"/>
          <w:szCs w:val="32"/>
          <w:lang w:val="en-US" w:eastAsia="zh-CN"/>
        </w:rPr>
      </w:pPr>
      <w:r>
        <w:rPr>
          <w:rFonts w:hint="eastAsia" w:ascii="仿宋" w:hAnsi="仿宋" w:eastAsia="仿宋" w:cstheme="minorBidi"/>
          <w:sz w:val="32"/>
          <w:szCs w:val="32"/>
          <w:lang w:val="en-US" w:eastAsia="zh-CN"/>
        </w:rPr>
        <w:t>（对标全国同类型应用型院校或专业，与社会发展需要相结合进行分析）</w:t>
      </w:r>
    </w:p>
    <w:p w14:paraId="2BBB1B07">
      <w:pPr>
        <w:numPr>
          <w:ilvl w:val="0"/>
          <w:numId w:val="3"/>
        </w:numPr>
        <w:spacing w:line="560" w:lineRule="exact"/>
        <w:ind w:leftChars="219"/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优势分析</w:t>
      </w:r>
    </w:p>
    <w:p w14:paraId="776648B7">
      <w:pPr>
        <w:numPr>
          <w:numId w:val="0"/>
        </w:numPr>
        <w:spacing w:line="560" w:lineRule="exact"/>
        <w:ind w:firstLine="64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1.</w:t>
      </w:r>
    </w:p>
    <w:p w14:paraId="7E182C77">
      <w:pPr>
        <w:numPr>
          <w:numId w:val="0"/>
        </w:numPr>
        <w:spacing w:line="560" w:lineRule="exact"/>
        <w:ind w:firstLine="64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2.</w:t>
      </w:r>
    </w:p>
    <w:p w14:paraId="3C1C9249">
      <w:pPr>
        <w:numPr>
          <w:numId w:val="0"/>
        </w:numPr>
        <w:spacing w:line="560" w:lineRule="exact"/>
        <w:ind w:firstLine="64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3.</w:t>
      </w:r>
    </w:p>
    <w:p w14:paraId="125C9125">
      <w:pPr>
        <w:numPr>
          <w:ilvl w:val="0"/>
          <w:numId w:val="3"/>
        </w:numPr>
        <w:spacing w:line="560" w:lineRule="exact"/>
        <w:ind w:leftChars="219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现存不足</w:t>
      </w:r>
    </w:p>
    <w:p w14:paraId="444BA578">
      <w:pPr>
        <w:numPr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1.</w:t>
      </w:r>
    </w:p>
    <w:p w14:paraId="179F5EFA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2.</w:t>
      </w:r>
    </w:p>
    <w:p w14:paraId="1F8F55D3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3.</w:t>
      </w:r>
    </w:p>
    <w:p w14:paraId="01295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四、针对不足下一步的工作措施</w:t>
      </w:r>
    </w:p>
    <w:p w14:paraId="5D0CE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 w14:paraId="17CCA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 w14:paraId="263E68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 w14:paraId="766311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 w14:paraId="68B973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 w14:paraId="3AB7D6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 w14:paraId="3E093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theme="minorBidi"/>
          <w:sz w:val="32"/>
          <w:szCs w:val="32"/>
          <w:lang w:val="en-US" w:eastAsia="zh-CN"/>
        </w:rPr>
      </w:pPr>
    </w:p>
    <w:p w14:paraId="3E122869"/>
    <w:p w14:paraId="314F4408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B872A5"/>
    <w:multiLevelType w:val="singleLevel"/>
    <w:tmpl w:val="A1B872A5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164C99D"/>
    <w:multiLevelType w:val="singleLevel"/>
    <w:tmpl w:val="0164C99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6391BA0"/>
    <w:multiLevelType w:val="singleLevel"/>
    <w:tmpl w:val="06391BA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