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i w:val="0"/>
          <w:iCs w:val="0"/>
          <w:caps w:val="0"/>
          <w:color w:val="4B4B4B"/>
          <w:spacing w:val="0"/>
          <w:sz w:val="36"/>
          <w:szCs w:val="36"/>
          <w:u w:val="none"/>
        </w:rPr>
      </w:pPr>
      <w:r>
        <w:rPr>
          <w:rFonts w:hint="eastAsia" w:ascii="微软雅黑" w:hAnsi="微软雅黑" w:eastAsia="微软雅黑" w:cs="微软雅黑"/>
          <w:i w:val="0"/>
          <w:iCs w:val="0"/>
          <w:caps w:val="0"/>
          <w:color w:val="4B4B4B"/>
          <w:spacing w:val="0"/>
          <w:sz w:val="36"/>
          <w:szCs w:val="36"/>
          <w:u w:val="none"/>
        </w:rPr>
        <w:t>《关于深化新时代教育督导体制机制改革的意见》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新华社北京2月19日电 近日，中共中央办公厅、国务院办公厅印发了《关于深化新时代教育督导体制机制改革的意见》（以下简称《意见》），并发出通知，要求各地区各部门结合实际认真贯彻落实。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rPr>
          <w:rFonts w:hint="eastAsia" w:ascii="微软雅黑" w:hAnsi="微软雅黑" w:eastAsia="微软雅黑" w:cs="微软雅黑"/>
          <w:color w:val="4B4B4B"/>
          <w:sz w:val="24"/>
          <w:szCs w:val="24"/>
          <w:u w:val="none"/>
        </w:rPr>
      </w:pPr>
      <w:r>
        <w:rPr>
          <w:rStyle w:val="6"/>
          <w:rFonts w:ascii="微软雅黑" w:hAnsi="微软雅黑" w:eastAsia="微软雅黑" w:cs="微软雅黑"/>
          <w:i w:val="0"/>
          <w:iCs w:val="0"/>
          <w:caps w:val="0"/>
          <w:color w:val="333333"/>
          <w:spacing w:val="0"/>
          <w:sz w:val="24"/>
          <w:szCs w:val="24"/>
          <w:u w:val="none"/>
        </w:rPr>
        <w:t>　　</w:t>
      </w:r>
      <w:bookmarkStart w:id="0" w:name="_GoBack"/>
      <w:bookmarkEnd w:id="0"/>
      <w:r>
        <w:rPr>
          <w:rStyle w:val="6"/>
          <w:rFonts w:ascii="微软雅黑" w:hAnsi="微软雅黑" w:eastAsia="微软雅黑" w:cs="微软雅黑"/>
          <w:i w:val="0"/>
          <w:iCs w:val="0"/>
          <w:caps w:val="0"/>
          <w:color w:val="333333"/>
          <w:spacing w:val="0"/>
          <w:sz w:val="24"/>
          <w:szCs w:val="24"/>
          <w:u w:val="none"/>
        </w:rPr>
        <w:t>《关于深化新时代教育督导体制机制改革的意见》全文如下。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教育督导是教育法规定的一项基本教育制度。党中央、国务院高度重视教育督导工作。党的十八大以来，教育督导在督促落实教育法律法规和教育方针政策、规范办学行为、提高教育质量等方面发挥了重要作用，但仍存在机构不健全、权威性不够、结果运用不充分等突出问题，还不适应新时代教育改革发展的要求。为深化新时代教育督导体制机制改革，充分发挥教育督导作用，现提出如下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Style w:val="6"/>
          <w:rFonts w:hint="eastAsia" w:ascii="微软雅黑" w:hAnsi="微软雅黑" w:eastAsia="微软雅黑" w:cs="微软雅黑"/>
          <w:i w:val="0"/>
          <w:iCs w:val="0"/>
          <w:caps w:val="0"/>
          <w:color w:val="333333"/>
          <w:spacing w:val="0"/>
          <w:sz w:val="24"/>
          <w:szCs w:val="24"/>
          <w:u w:val="none"/>
        </w:rPr>
        <w:t>　　一、总体要求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（一）指导思想。</w:t>
      </w:r>
      <w:r>
        <w:rPr>
          <w:rFonts w:hint="eastAsia" w:ascii="微软雅黑" w:hAnsi="微软雅黑" w:eastAsia="微软雅黑" w:cs="微软雅黑"/>
          <w:i w:val="0"/>
          <w:iCs w:val="0"/>
          <w:caps w:val="0"/>
          <w:color w:val="4B4B4B"/>
          <w:spacing w:val="0"/>
          <w:sz w:val="24"/>
          <w:szCs w:val="24"/>
          <w:u w:val="none"/>
        </w:rPr>
        <w:t>以习近平新时代中国特色社会主义思想为指导，全面贯彻党的十九大和全国教育大会精神，紧紧围绕确保教育优先发展、落实立德树人根本任务，以优化管理体制、完善运行机制、强化结果运用为突破口，不断提高教育督导质量和水平，推动有关部门、地方各级政府、各级各类学校和其他教育机构（以下统称学校）切实履行教育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（二）主要目标。</w:t>
      </w:r>
      <w:r>
        <w:rPr>
          <w:rFonts w:hint="eastAsia" w:ascii="微软雅黑" w:hAnsi="微软雅黑" w:eastAsia="微软雅黑" w:cs="微软雅黑"/>
          <w:i w:val="0"/>
          <w:iCs w:val="0"/>
          <w:caps w:val="0"/>
          <w:color w:val="4B4B4B"/>
          <w:spacing w:val="0"/>
          <w:sz w:val="24"/>
          <w:szCs w:val="24"/>
          <w:u w:val="none"/>
        </w:rPr>
        <w:t>到2022年，基本建成全面覆盖、运转高效、结果权威、问责有力的中国特色社会主义教育督导体制机制。在督政方面，构建对地方各级政府的分级教育督导机制，督促省、市、县三级政府履行教育职责。在督学方面，建立国家统筹制定标准、地方为主组织实施，对学校进行督导的工作机制，指导学校不断提高教育质量。在评估监测方面，建立教育督导部门统一归口管理、多方参与的教育评估监测机制，为改善教育管理、优化教育决策、指导教育工作提供科学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Style w:val="6"/>
          <w:rFonts w:hint="eastAsia" w:ascii="微软雅黑" w:hAnsi="微软雅黑" w:eastAsia="微软雅黑" w:cs="微软雅黑"/>
          <w:i w:val="0"/>
          <w:iCs w:val="0"/>
          <w:caps w:val="0"/>
          <w:color w:val="333333"/>
          <w:spacing w:val="0"/>
          <w:sz w:val="24"/>
          <w:szCs w:val="24"/>
          <w:u w:val="none"/>
        </w:rPr>
        <w:t>　　二、进一步深化教育督导管理体制改革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（三）完善教育督导机构设置。</w:t>
      </w:r>
      <w:r>
        <w:rPr>
          <w:rFonts w:hint="eastAsia" w:ascii="微软雅黑" w:hAnsi="微软雅黑" w:eastAsia="微软雅黑" w:cs="微软雅黑"/>
          <w:i w:val="0"/>
          <w:iCs w:val="0"/>
          <w:caps w:val="0"/>
          <w:color w:val="4B4B4B"/>
          <w:spacing w:val="0"/>
          <w:sz w:val="24"/>
          <w:szCs w:val="24"/>
          <w:u w:val="none"/>
        </w:rPr>
        <w:t>国务院设立教育督导委员会，由分管教育工作的国务院领导同志任主任，教育部部长和国务院协助分管教育工作的副秘书长任副主任。国务院教育督导委员会成员包括中央组织部、中央宣传部、国家发展改革委、教育部、科技部、工业和信息化部、国家民委、公安部、财政部、人力资源社会保障部、自然资源部、住房城乡建设部、农业农村部、国家卫生健康委、应急管理部、市场监管总局、体育总局、共青团中央等部门和单位有关负责同志，办公室设在教育部，承担日常工作。教育部设立总督学、副总督学，负责具体工作落实。各省（自治区、直辖市）结合实际，比照上述做法，强化地方各级政府教育督导职能，理顺管理体制，健全机构设置，创新工作机制，充实教育督导力量，确保负责教育督导的机构独立行使职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（四）全面落实教育督导职能。</w:t>
      </w:r>
      <w:r>
        <w:rPr>
          <w:rFonts w:hint="eastAsia" w:ascii="微软雅黑" w:hAnsi="微软雅黑" w:eastAsia="微软雅黑" w:cs="微软雅黑"/>
          <w:i w:val="0"/>
          <w:iCs w:val="0"/>
          <w:caps w:val="0"/>
          <w:color w:val="4B4B4B"/>
          <w:spacing w:val="0"/>
          <w:sz w:val="24"/>
          <w:szCs w:val="24"/>
          <w:u w:val="none"/>
        </w:rPr>
        <w:t>国务院教育督导委员会每年组织一次综合督导，根据需要开展专项督导。国务院教育督导委员会办公室负责拟定教育督导规章制度和标准。各级教育督导机构要严格依照《教育督导条例》等法律法规，强化督政、督学、评估监测职能，加强对下一级政府履行教育职责的督导，重在发现问题、诊断问题、督促整改，确保党和国家的教育方针政策落地生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（五）充分发挥教育督导委员会成员单位作用。</w:t>
      </w:r>
      <w:r>
        <w:rPr>
          <w:rFonts w:hint="eastAsia" w:ascii="微软雅黑" w:hAnsi="微软雅黑" w:eastAsia="微软雅黑" w:cs="微软雅黑"/>
          <w:i w:val="0"/>
          <w:iCs w:val="0"/>
          <w:caps w:val="0"/>
          <w:color w:val="4B4B4B"/>
          <w:spacing w:val="0"/>
          <w:sz w:val="24"/>
          <w:szCs w:val="24"/>
          <w:u w:val="none"/>
        </w:rPr>
        <w:t>健全各级教育督导机构工作规程，明晰相关单位职责，建立沟通联络机制，形成统一协调、分工负责、齐抓共管的工作格局。相关单位要安排专门人员负责联系教育督导工作。国务院教育督导委员会成员要积极参加督导，履行应尽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（六）强化对地方各级教育督导机构的指导。</w:t>
      </w:r>
      <w:r>
        <w:rPr>
          <w:rFonts w:hint="eastAsia" w:ascii="微软雅黑" w:hAnsi="微软雅黑" w:eastAsia="微软雅黑" w:cs="微软雅黑"/>
          <w:i w:val="0"/>
          <w:iCs w:val="0"/>
          <w:caps w:val="0"/>
          <w:color w:val="4B4B4B"/>
          <w:spacing w:val="0"/>
          <w:sz w:val="24"/>
          <w:szCs w:val="24"/>
          <w:u w:val="none"/>
        </w:rPr>
        <w:t>上级教育督导机构要加强对下级教育督导机构的指导和管理。地方各级教育督导机构的年度工作计划、重大事项和督导结果须向上一级教育督导机构报告。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Style w:val="6"/>
          <w:rFonts w:hint="eastAsia" w:ascii="微软雅黑" w:hAnsi="微软雅黑" w:eastAsia="微软雅黑" w:cs="微软雅黑"/>
          <w:i w:val="0"/>
          <w:iCs w:val="0"/>
          <w:caps w:val="0"/>
          <w:color w:val="333333"/>
          <w:spacing w:val="0"/>
          <w:sz w:val="24"/>
          <w:szCs w:val="24"/>
          <w:u w:val="none"/>
        </w:rPr>
        <w:t>　　三、进一步深化教育督导运行机制改革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（七）加强对地方政府履行教育职责的督导。</w:t>
      </w:r>
      <w:r>
        <w:rPr>
          <w:rFonts w:hint="eastAsia" w:ascii="微软雅黑" w:hAnsi="微软雅黑" w:eastAsia="微软雅黑" w:cs="微软雅黑"/>
          <w:i w:val="0"/>
          <w:iCs w:val="0"/>
          <w:caps w:val="0"/>
          <w:color w:val="4B4B4B"/>
          <w:spacing w:val="0"/>
          <w:sz w:val="24"/>
          <w:szCs w:val="24"/>
          <w:u w:val="none"/>
        </w:rPr>
        <w:t>完善政府履行教育职责评价体系，定期开展督导评价工作。重点督导评价党中央、国务院重大教育决策部署落实情况，主要包括办学标准执行、教育投入落实和经费管理、教师编制待遇、教育扶贫和重大教育工程项目实施等情况。各级教育督导机构要集中研究督导发现的问题，督促整改落实，确保督导发挥作用。加强义务教育均衡发展督导评估认定和监测复查工作，完善控辍保学督导机制和考核问责机制。组织教育热点难点问题和重点工作专项督导，及时开展重大教育突发事件督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（八）加强对学校的督导</w:t>
      </w:r>
      <w:r>
        <w:rPr>
          <w:rFonts w:hint="eastAsia" w:ascii="微软雅黑" w:hAnsi="微软雅黑" w:eastAsia="微软雅黑" w:cs="微软雅黑"/>
          <w:i w:val="0"/>
          <w:iCs w:val="0"/>
          <w:caps w:val="0"/>
          <w:color w:val="4B4B4B"/>
          <w:spacing w:val="0"/>
          <w:sz w:val="24"/>
          <w:szCs w:val="24"/>
          <w:u w:val="none"/>
        </w:rPr>
        <w:t>。完善学校督导的政策和标准，对学校开展经常性督导，引导学校办出特色、办出水平，促进学生德智体美劳全面发展。重点督导学校落实立德树人情况，主要包括学校党建及党建带团建队建、教育教学、科学研究、师德师风、资源配置、教育收费、安全稳定等情况。指导学校建立自我督导体系，优化学校内部治理。完善督学责任区制度，落实常态督导，督促学校规范办学行为。原则上，学校校（园）长在一个任期结束时，要接受一次综合督导。各地要加强对民办学校的全方位督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（九）加强和改进教育评估监测。</w:t>
      </w:r>
      <w:r>
        <w:rPr>
          <w:rFonts w:hint="eastAsia" w:ascii="微软雅黑" w:hAnsi="微软雅黑" w:eastAsia="微软雅黑" w:cs="微软雅黑"/>
          <w:i w:val="0"/>
          <w:iCs w:val="0"/>
          <w:caps w:val="0"/>
          <w:color w:val="4B4B4B"/>
          <w:spacing w:val="0"/>
          <w:sz w:val="24"/>
          <w:szCs w:val="24"/>
          <w:u w:val="none"/>
        </w:rPr>
        <w:t>建立健全各级各类教育监测制度，引导督促学校遵循教育规律，聚焦教育教学质量。完善评估监测指标体系，加强对学校教师队伍建设、办学条件和教育教学质量的评估监测。开展幼儿园办园行为、义务教育各学科学习质量、中等职业学校办学能力、高等职业院校适应社会需求能力评估。继续实施高等教育评估，开展博士硕士学位论文抽检，严肃处理学位论文造假等学术不端行为。积极探索建立各级教育督导机构通过政府购买服务方式、委托第三方评估监测机构和社会组织开展教育评估监测的工作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（十）改进教育督导方式方法。</w:t>
      </w:r>
      <w:r>
        <w:rPr>
          <w:rFonts w:hint="eastAsia" w:ascii="微软雅黑" w:hAnsi="微软雅黑" w:eastAsia="微软雅黑" w:cs="微软雅黑"/>
          <w:i w:val="0"/>
          <w:iCs w:val="0"/>
          <w:caps w:val="0"/>
          <w:color w:val="4B4B4B"/>
          <w:spacing w:val="0"/>
          <w:sz w:val="24"/>
          <w:szCs w:val="24"/>
          <w:u w:val="none"/>
        </w:rPr>
        <w:t>大力强化信息技术手段应用，充分利用互联网、大数据、云计算等开展督导评估监测工作。遵循教育督导规律，坚持综合督导与专项督导相结合、过程性督导与结果性督导相结合、日常督导与随机督导相结合、明察与暗访相结合，不断提高教育督导的针对性和实效性。加强教育督导工作统筹管理，科学制定督导计划，控制督导频次，避免给学校和教师增加负担、干扰正常教学秩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Style w:val="6"/>
          <w:rFonts w:hint="eastAsia" w:ascii="微软雅黑" w:hAnsi="微软雅黑" w:eastAsia="微软雅黑" w:cs="微软雅黑"/>
          <w:i w:val="0"/>
          <w:iCs w:val="0"/>
          <w:caps w:val="0"/>
          <w:color w:val="333333"/>
          <w:spacing w:val="0"/>
          <w:sz w:val="24"/>
          <w:szCs w:val="24"/>
          <w:u w:val="none"/>
        </w:rPr>
        <w:t>　　四、进一步深化教育督导问责机制改革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（十一）完善报告制度。</w:t>
      </w:r>
      <w:r>
        <w:rPr>
          <w:rFonts w:hint="eastAsia" w:ascii="微软雅黑" w:hAnsi="微软雅黑" w:eastAsia="微软雅黑" w:cs="微软雅黑"/>
          <w:i w:val="0"/>
          <w:iCs w:val="0"/>
          <w:caps w:val="0"/>
          <w:color w:val="4B4B4B"/>
          <w:spacing w:val="0"/>
          <w:sz w:val="24"/>
          <w:szCs w:val="24"/>
          <w:u w:val="none"/>
        </w:rPr>
        <w:t>各级教育督导机构开展督导工作，均要形成督导报告，并充分利用政府门户网站、新闻媒体及新媒体等载体，以适当方式向社会公开，接受人民群众监督。对落实党中央、国务院教育决策部署不力和违反有关教育法律法规的行为，要在新闻媒体予以曝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（十二）规范反馈制度。</w:t>
      </w:r>
      <w:r>
        <w:rPr>
          <w:rFonts w:hint="eastAsia" w:ascii="微软雅黑" w:hAnsi="微软雅黑" w:eastAsia="微软雅黑" w:cs="微软雅黑"/>
          <w:i w:val="0"/>
          <w:iCs w:val="0"/>
          <w:caps w:val="0"/>
          <w:color w:val="4B4B4B"/>
          <w:spacing w:val="0"/>
          <w:sz w:val="24"/>
          <w:szCs w:val="24"/>
          <w:u w:val="none"/>
        </w:rPr>
        <w:t>各级教育督导机构要及时向被督导单位反馈督导结果，逐项反馈存在的问题，下达整改决定，提出整改要求。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　（十三）强化整改制度。</w:t>
      </w:r>
      <w:r>
        <w:rPr>
          <w:rFonts w:hint="eastAsia" w:ascii="微软雅黑" w:hAnsi="微软雅黑" w:eastAsia="微软雅黑" w:cs="微软雅黑"/>
          <w:i w:val="0"/>
          <w:iCs w:val="0"/>
          <w:caps w:val="0"/>
          <w:color w:val="4B4B4B"/>
          <w:spacing w:val="0"/>
          <w:sz w:val="24"/>
          <w:szCs w:val="24"/>
          <w:u w:val="none"/>
        </w:rPr>
        <w:t>各级教育督导机构要督促被督导单位牢固树立“问题必整改，整改必到位”的责任意识，切实维护督导严肃性。对整改不到位、不及时的，要发督办单，限期整改。被督导单位要针对问题，全面整改，及时向教育督导机构报告整改结果并向社会公布整改情况。被督导单位的主管部门要指导督促被督导单位落实整改意见，整改不力要负连带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　（十四）健全复查制度。</w:t>
      </w:r>
      <w:r>
        <w:rPr>
          <w:rFonts w:hint="eastAsia" w:ascii="微软雅黑" w:hAnsi="微软雅黑" w:eastAsia="微软雅黑" w:cs="微软雅黑"/>
          <w:i w:val="0"/>
          <w:iCs w:val="0"/>
          <w:caps w:val="0"/>
          <w:color w:val="4B4B4B"/>
          <w:spacing w:val="0"/>
          <w:sz w:val="24"/>
          <w:szCs w:val="24"/>
          <w:u w:val="none"/>
        </w:rPr>
        <w:t>各级教育督导机构对本行政区域内被督导事项建立“回头看”机制，针对上级和本级教育督导机构督导发现问题的整改情况及时进行复查，随时掌握整改情况，防止问题反弹。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Style w:val="6"/>
          <w:rFonts w:hint="eastAsia" w:ascii="微软雅黑" w:hAnsi="微软雅黑" w:eastAsia="微软雅黑" w:cs="微软雅黑"/>
          <w:i w:val="0"/>
          <w:iCs w:val="0"/>
          <w:caps w:val="0"/>
          <w:color w:val="333333"/>
          <w:spacing w:val="0"/>
          <w:sz w:val="24"/>
          <w:szCs w:val="24"/>
          <w:u w:val="none"/>
        </w:rPr>
        <w:t>　　（十五）落实激励制度。</w:t>
      </w:r>
      <w:r>
        <w:rPr>
          <w:rFonts w:hint="eastAsia" w:ascii="微软雅黑" w:hAnsi="微软雅黑" w:eastAsia="微软雅黑" w:cs="微软雅黑"/>
          <w:i w:val="0"/>
          <w:iCs w:val="0"/>
          <w:caps w:val="0"/>
          <w:color w:val="4B4B4B"/>
          <w:spacing w:val="0"/>
          <w:sz w:val="24"/>
          <w:szCs w:val="24"/>
          <w:u w:val="none"/>
        </w:rPr>
        <w:t>地方各级政府要对教育督导结果优秀的被督导单位及有关负责人进行表彰，在政策支持、资源配置和领导干部考核、任免、奖惩中注意了解教育督导结果及整改情况。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（十六）严肃约谈制度。</w:t>
      </w:r>
      <w:r>
        <w:rPr>
          <w:rFonts w:hint="eastAsia" w:ascii="微软雅黑" w:hAnsi="微软雅黑" w:eastAsia="微软雅黑" w:cs="微软雅黑"/>
          <w:i w:val="0"/>
          <w:iCs w:val="0"/>
          <w:caps w:val="0"/>
          <w:color w:val="4B4B4B"/>
          <w:spacing w:val="0"/>
          <w:sz w:val="24"/>
          <w:szCs w:val="24"/>
          <w:u w:val="none"/>
        </w:rPr>
        <w:t>对贯彻落实党的教育方针和党中央、国务院教育决策部署不坚决不彻底，履行教育职责不到位，教育攻坚任务完成严重滞后，办学行为不规范，教育教学质量下降，安全问题较多或拒不接受教育督导的被督导单位，由教育督导机构对其相关负责人进行约谈。约谈要严肃认真，作出书面记录并报送被督导单位所在地党委和政府以及上级部门备案，作为政绩和绩效考核的重要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　（十七）建立通报制度。</w:t>
      </w:r>
      <w:r>
        <w:rPr>
          <w:rFonts w:hint="eastAsia" w:ascii="微软雅黑" w:hAnsi="微软雅黑" w:eastAsia="微软雅黑" w:cs="微软雅黑"/>
          <w:i w:val="0"/>
          <w:iCs w:val="0"/>
          <w:caps w:val="0"/>
          <w:color w:val="4B4B4B"/>
          <w:spacing w:val="0"/>
          <w:sz w:val="24"/>
          <w:szCs w:val="24"/>
          <w:u w:val="none"/>
        </w:rPr>
        <w:t>对教育督导发现的问题整改不力、推诿扯皮、不作为或没有完成整改落实任务的被督导单位，由教育督导机构将教育督导结果、工作表现和整改情况通报其所在地党委和政府以及上级部门，建议其领导班子成员不得评优评先、提拔使用或者转任重要职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（十八）压实问责制度。</w:t>
      </w:r>
      <w:r>
        <w:rPr>
          <w:rFonts w:hint="eastAsia" w:ascii="微软雅黑" w:hAnsi="微软雅黑" w:eastAsia="微软雅黑" w:cs="微软雅黑"/>
          <w:i w:val="0"/>
          <w:iCs w:val="0"/>
          <w:caps w:val="0"/>
          <w:color w:val="4B4B4B"/>
          <w:spacing w:val="0"/>
          <w:sz w:val="24"/>
          <w:szCs w:val="24"/>
          <w:u w:val="none"/>
        </w:rPr>
        <w:t>整合教育监管力量，建立教育督导与教育行政审批、处罚、执法的联动机制。对年度目标任务未完成、履行教育职责评价不合格，阻挠、干扰和不配合教育督导工作的被督导单位，按照有关规定予以通报并对相关负责人进行问责；对于民办学校存在此类情况的，责成教育行政主管部门依法督促学校撤换相关负责人。对教育群体性事件多发高发、应对不力、群众反映强烈，因履行教育职责严重失职导致发生重大安全事故或重大涉校案事件，威胁恐吓、打击报复教育督导人员的被督导单位，根据情节轻重，按照有关规定严肃追究相关单位负责人的责任；对于民办学校存在此类情况的，审批部门要依法吊销办学许可证。督学在督导过程中，发现违法办学、侵犯受教育者和教师及学校合法权益、教师师德失范等违法行为的，移交相关执法部门调查处理；涉嫌犯罪的，依法追究刑事责任。问责和处理结果要及时向社会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Style w:val="6"/>
          <w:rFonts w:hint="eastAsia" w:ascii="微软雅黑" w:hAnsi="微软雅黑" w:eastAsia="微软雅黑" w:cs="微软雅黑"/>
          <w:i w:val="0"/>
          <w:iCs w:val="0"/>
          <w:caps w:val="0"/>
          <w:color w:val="333333"/>
          <w:spacing w:val="0"/>
          <w:sz w:val="24"/>
          <w:szCs w:val="24"/>
          <w:u w:val="none"/>
        </w:rPr>
        <w:t>　　五、进一步深化督学聘用和管理改革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（十九）配齐配强各级督学。</w:t>
      </w:r>
      <w:r>
        <w:rPr>
          <w:rFonts w:hint="eastAsia" w:ascii="微软雅黑" w:hAnsi="微软雅黑" w:eastAsia="微软雅黑" w:cs="微软雅黑"/>
          <w:i w:val="0"/>
          <w:iCs w:val="0"/>
          <w:caps w:val="0"/>
          <w:color w:val="4B4B4B"/>
          <w:spacing w:val="0"/>
          <w:sz w:val="24"/>
          <w:szCs w:val="24"/>
          <w:u w:val="none"/>
        </w:rPr>
        <w:t>国务院教育督导委员会办公室按照《教育督导条例》规定，聘任讲政治、敢担当、懂教育的国家督学。地方各级政府要高度重视教育督导队伍建设，按照当地学校数、学生数实际需要，综合考虑工作任务、地理因素、交通条件等，建设一支数量充足、结构合理、业务精湛、廉洁高效、专兼结合的督学队伍。原则上，各地督学按与学校数1∶5的比例配备，部分学生数较多的学校按1∶1的比例配备。专兼职督学的具体比例由各省份根据实际情况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（二十）创新督学聘用方式。</w:t>
      </w:r>
      <w:r>
        <w:rPr>
          <w:rFonts w:hint="eastAsia" w:ascii="微软雅黑" w:hAnsi="微软雅黑" w:eastAsia="微软雅黑" w:cs="微软雅黑"/>
          <w:i w:val="0"/>
          <w:iCs w:val="0"/>
          <w:caps w:val="0"/>
          <w:color w:val="4B4B4B"/>
          <w:spacing w:val="0"/>
          <w:sz w:val="24"/>
          <w:szCs w:val="24"/>
          <w:u w:val="none"/>
        </w:rPr>
        <w:t>完善督学选聘标准，健全督学遴选程序，择优选聘各级督学。结合教育督导职能和当前实际，探索从退休时间不长且身体健康的干部中，聘用一批政治素质过硬、专业经历丰富、工作责任心强的督学，专门从事督政工作；从退休时间不长且身体健康的校长、教师、专家中，聘用一批业务优秀、工作敬业、有多岗位从业经验的督学，专门从事学校督导工作。保证各级教育督导机构都有一批恪尽职守、敢于督导、精于督导的督学骨干力量，保证督学队伍相对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（二十一）提高督学专业化水平。</w:t>
      </w:r>
      <w:r>
        <w:rPr>
          <w:rFonts w:hint="eastAsia" w:ascii="微软雅黑" w:hAnsi="微软雅黑" w:eastAsia="微软雅黑" w:cs="微软雅黑"/>
          <w:i w:val="0"/>
          <w:iCs w:val="0"/>
          <w:caps w:val="0"/>
          <w:color w:val="4B4B4B"/>
          <w:spacing w:val="0"/>
          <w:sz w:val="24"/>
          <w:szCs w:val="24"/>
          <w:u w:val="none"/>
        </w:rPr>
        <w:t>完善督学培训机制，制定培训规划，出台培训大纲，编制培训教材，将督学培训纳入教育管理干部培训计划，开展督学专业化培训，扎实做好分级分类培训工作，提升督学队伍专业水平和工作能力。逐步扩大专职督学比例。强化督学实绩考核，对认真履职、成效显著的督学，以适当方式予以奖励，激发督学的工作主动性积极性。建立督学退出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（二十二）严格教育督导队伍管理监督。</w:t>
      </w:r>
      <w:r>
        <w:rPr>
          <w:rFonts w:hint="eastAsia" w:ascii="微软雅黑" w:hAnsi="微软雅黑" w:eastAsia="微软雅黑" w:cs="微软雅黑"/>
          <w:i w:val="0"/>
          <w:iCs w:val="0"/>
          <w:caps w:val="0"/>
          <w:color w:val="4B4B4B"/>
          <w:spacing w:val="0"/>
          <w:sz w:val="24"/>
          <w:szCs w:val="24"/>
          <w:u w:val="none"/>
        </w:rPr>
        <w:t>各级政府建立对本级教育督导机构的监督制度，各级教育督导机构要完善对下级教育督导机构的监督，健全教育督导岗位责任追究机制。严守政治纪律和政治规矩，不断提高教育督导队伍政治素质。加强职业道德建设，确保督导人员恪守职业操守，做到依法督导、文明督导。严格执行廉政纪律和工作纪律，督促各级督学坚持原则，无私无畏，敢于碰硬，做到忠诚、干净、担当。严格实行分级分类管理，对督学的违纪违规行为，要认真查实，严肃处理。公开挂牌督学的联系方式，接受社会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Style w:val="6"/>
          <w:rFonts w:hint="eastAsia" w:ascii="微软雅黑" w:hAnsi="微软雅黑" w:eastAsia="微软雅黑" w:cs="微软雅黑"/>
          <w:i w:val="0"/>
          <w:iCs w:val="0"/>
          <w:caps w:val="0"/>
          <w:color w:val="333333"/>
          <w:spacing w:val="0"/>
          <w:sz w:val="24"/>
          <w:szCs w:val="24"/>
          <w:u w:val="none"/>
        </w:rPr>
        <w:t>　　六、进一步深化教育督导保障机制改革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（二十三）加强教育督导法治建设。</w:t>
      </w:r>
      <w:r>
        <w:rPr>
          <w:rFonts w:hint="eastAsia" w:ascii="微软雅黑" w:hAnsi="微软雅黑" w:eastAsia="微软雅黑" w:cs="微软雅黑"/>
          <w:i w:val="0"/>
          <w:iCs w:val="0"/>
          <w:caps w:val="0"/>
          <w:color w:val="4B4B4B"/>
          <w:spacing w:val="0"/>
          <w:sz w:val="24"/>
          <w:szCs w:val="24"/>
          <w:u w:val="none"/>
        </w:rPr>
        <w:t>完善教育督导法律法规，加快相关规章制度建设，推动地方出台配套法规政策。强化程序意识，细化工作规范，完善督导流程，使教育督导各个方面、各个环节的工作都有章可循。</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（二十四）切实落实教育督导条件保障。</w:t>
      </w:r>
      <w:r>
        <w:rPr>
          <w:rFonts w:hint="eastAsia" w:ascii="微软雅黑" w:hAnsi="微软雅黑" w:eastAsia="微软雅黑" w:cs="微软雅黑"/>
          <w:i w:val="0"/>
          <w:iCs w:val="0"/>
          <w:caps w:val="0"/>
          <w:color w:val="4B4B4B"/>
          <w:spacing w:val="0"/>
          <w:sz w:val="24"/>
          <w:szCs w:val="24"/>
          <w:u w:val="none"/>
        </w:rPr>
        <w:t>各级政府应将教育督导工作经费纳入本级财政预算，由教育督导机构统筹使用，按规定妥善解决教育督导工作人员尤其是兼职督学因教育督导工作产生的通信、交通、食宿、劳务等费用。各级政府要在办公用房、设备等方面，为教育督导工作提供必要条件，保证教育督导各项工作有效开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（二十五）加快构建教育督导信息化平台。</w:t>
      </w:r>
      <w:r>
        <w:rPr>
          <w:rFonts w:hint="eastAsia" w:ascii="微软雅黑" w:hAnsi="微软雅黑" w:eastAsia="微软雅黑" w:cs="微软雅黑"/>
          <w:i w:val="0"/>
          <w:iCs w:val="0"/>
          <w:caps w:val="0"/>
          <w:color w:val="4B4B4B"/>
          <w:spacing w:val="0"/>
          <w:sz w:val="24"/>
          <w:szCs w:val="24"/>
          <w:u w:val="none"/>
        </w:rPr>
        <w:t>整合构建全国统一、分级使用、开放共享的教育督导信息化管理平台，逐步形成由现代信息技术和大数据支撑的智能化督导体系，提高教育督导的信息化、科学化水平。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（二十六）加强教育督导研究。</w:t>
      </w:r>
      <w:r>
        <w:rPr>
          <w:rFonts w:hint="eastAsia" w:ascii="微软雅黑" w:hAnsi="微软雅黑" w:eastAsia="微软雅黑" w:cs="微软雅黑"/>
          <w:i w:val="0"/>
          <w:iCs w:val="0"/>
          <w:caps w:val="0"/>
          <w:color w:val="4B4B4B"/>
          <w:spacing w:val="0"/>
          <w:sz w:val="24"/>
          <w:szCs w:val="24"/>
          <w:u w:val="none"/>
        </w:rPr>
        <w:t>围绕教育督导领域重大问题，组织开展系统深入研究，提出改进完善建议，加强政策储备。采取适当方式，重点支持有关高校和科研机构持续开展教育督导研究，培养壮大教育督导研究力量。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Style w:val="6"/>
          <w:rFonts w:hint="eastAsia" w:ascii="微软雅黑" w:hAnsi="微软雅黑" w:eastAsia="微软雅黑" w:cs="微软雅黑"/>
          <w:i w:val="0"/>
          <w:iCs w:val="0"/>
          <w:caps w:val="0"/>
          <w:color w:val="333333"/>
          <w:spacing w:val="0"/>
          <w:sz w:val="24"/>
          <w:szCs w:val="24"/>
          <w:u w:val="none"/>
        </w:rPr>
        <w:t>　　七、工作要求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Style w:val="6"/>
          <w:rFonts w:hint="eastAsia" w:ascii="微软雅黑" w:hAnsi="微软雅黑" w:eastAsia="微软雅黑" w:cs="微软雅黑"/>
          <w:i w:val="0"/>
          <w:iCs w:val="0"/>
          <w:caps w:val="0"/>
          <w:color w:val="333333"/>
          <w:spacing w:val="0"/>
          <w:sz w:val="24"/>
          <w:szCs w:val="24"/>
          <w:u w:val="none"/>
        </w:rPr>
        <w:t>　　（二十七）加强组织领导。</w:t>
      </w:r>
      <w:r>
        <w:rPr>
          <w:rFonts w:hint="eastAsia" w:ascii="微软雅黑" w:hAnsi="微软雅黑" w:eastAsia="微软雅黑" w:cs="微软雅黑"/>
          <w:i w:val="0"/>
          <w:iCs w:val="0"/>
          <w:caps w:val="0"/>
          <w:color w:val="4B4B4B"/>
          <w:spacing w:val="0"/>
          <w:sz w:val="24"/>
          <w:szCs w:val="24"/>
          <w:u w:val="none"/>
        </w:rPr>
        <w:t>有关部门和地方各级政府要充分认识深化新时代教育督导体制机制改革的重要意义，按照本意见确定的目标和任务，加强组织协调，抓好落实。地方各级政府要结合实际，研究提出具体落实措施。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color w:val="4B4B4B"/>
          <w:sz w:val="24"/>
          <w:szCs w:val="24"/>
          <w:u w:val="none"/>
        </w:rPr>
      </w:pPr>
      <w:r>
        <w:rPr>
          <w:rFonts w:hint="eastAsia" w:ascii="微软雅黑" w:hAnsi="微软雅黑" w:eastAsia="微软雅黑" w:cs="微软雅黑"/>
          <w:i w:val="0"/>
          <w:iCs w:val="0"/>
          <w:caps w:val="0"/>
          <w:color w:val="4B4B4B"/>
          <w:spacing w:val="0"/>
          <w:sz w:val="24"/>
          <w:szCs w:val="24"/>
          <w:u w:val="none"/>
        </w:rPr>
        <w:t>　　</w:t>
      </w:r>
      <w:r>
        <w:rPr>
          <w:rStyle w:val="6"/>
          <w:rFonts w:hint="eastAsia" w:ascii="微软雅黑" w:hAnsi="微软雅黑" w:eastAsia="微软雅黑" w:cs="微软雅黑"/>
          <w:i w:val="0"/>
          <w:iCs w:val="0"/>
          <w:caps w:val="0"/>
          <w:color w:val="333333"/>
          <w:spacing w:val="0"/>
          <w:sz w:val="24"/>
          <w:szCs w:val="24"/>
          <w:u w:val="none"/>
        </w:rPr>
        <w:t>（二十八）加强督导检查。</w:t>
      </w:r>
      <w:r>
        <w:rPr>
          <w:rFonts w:hint="eastAsia" w:ascii="微软雅黑" w:hAnsi="微软雅黑" w:eastAsia="微软雅黑" w:cs="微软雅黑"/>
          <w:i w:val="0"/>
          <w:iCs w:val="0"/>
          <w:caps w:val="0"/>
          <w:color w:val="4B4B4B"/>
          <w:spacing w:val="0"/>
          <w:sz w:val="24"/>
          <w:szCs w:val="24"/>
          <w:u w:val="none"/>
        </w:rPr>
        <w:t>国务院教育督导委员会要加强对本意见落实情况的督促检查，落实情况要作为对有关部门和地方各级政府及其主要负责人进行考核、奖惩的重要依据。对落实工作成效显著的责任单位及负责人，按照规定予以表彰；对落实不到位的责任单位依法依规进行责任追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3B7447"/>
    <w:rsid w:val="0CD14585"/>
    <w:rsid w:val="6F3B74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